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98093D" w:rsidRDefault="0098093D">
      <w:pPr>
        <w:rPr>
          <w:rFonts w:ascii="Arial" w:hAnsi="Arial" w:cs="Arial"/>
          <w:color w:val="000000"/>
          <w:sz w:val="20"/>
          <w:szCs w:val="20"/>
        </w:rPr>
      </w:pPr>
      <w:r w:rsidRPr="0098093D">
        <w:rPr>
          <w:rFonts w:ascii="Arial" w:hAnsi="Arial" w:cs="Arial"/>
          <w:color w:val="000000"/>
          <w:sz w:val="20"/>
          <w:szCs w:val="20"/>
        </w:rPr>
        <w:fldChar w:fldCharType="begin"/>
      </w:r>
      <w:r w:rsidRPr="0098093D">
        <w:rPr>
          <w:rFonts w:ascii="Arial" w:hAnsi="Arial" w:cs="Arial"/>
          <w:color w:val="000000"/>
          <w:sz w:val="20"/>
          <w:szCs w:val="20"/>
          <w:lang w:val="fr-FR"/>
        </w:rPr>
        <w:instrText xml:space="preserve"> HYPERLINK "http://juliocotarelo60.files.wordpress.com/2010/11/glossaire-alimentation.doc" </w:instrText>
      </w:r>
      <w:r w:rsidRPr="0098093D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98093D">
        <w:rPr>
          <w:rStyle w:val="Hipervnculo"/>
          <w:rFonts w:ascii="Arial" w:hAnsi="Arial" w:cs="Arial"/>
          <w:sz w:val="20"/>
          <w:szCs w:val="20"/>
          <w:lang w:val="fr-FR"/>
        </w:rPr>
        <w:t>Régime et Alimentation</w:t>
      </w:r>
      <w:r w:rsidRPr="0098093D">
        <w:rPr>
          <w:rFonts w:ascii="Arial" w:hAnsi="Arial" w:cs="Arial"/>
          <w:color w:val="000000"/>
          <w:sz w:val="20"/>
          <w:szCs w:val="20"/>
        </w:rPr>
        <w:fldChar w:fldCharType="end"/>
      </w:r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5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Destination &amp; Attraits touristiques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6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Convivialité et Respect d’autrui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7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Alcool Tabac Drogues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8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Fêtes Traditions Célébrations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9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Célébrités et Publicité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0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Animaux de compagnie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1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Glossaire Ville Campagne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2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Politesse Education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3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Accidents route rue maison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4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Soins du corps et Esthétique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5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Plaisirs et Ennuis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6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Rapports Homme femme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7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Les Impôts et les Services Publics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8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Catastrophes naturelles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9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Violence et racket à l’école, au lycée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0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l’UE Tour de Babel Langue et Communication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1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Environnement Sécheresse</w:t>
        </w:r>
      </w:hyperlink>
      <w:r w:rsidRPr="0098093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2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Activités sportives loufoques</w:t>
        </w:r>
      </w:hyperlink>
    </w:p>
    <w:p w:rsidR="0098093D" w:rsidRPr="0098093D" w:rsidRDefault="0098093D" w:rsidP="0098093D">
      <w:pPr>
        <w:rPr>
          <w:rFonts w:ascii="Arial" w:hAnsi="Arial" w:cs="Arial"/>
          <w:sz w:val="20"/>
          <w:szCs w:val="20"/>
          <w:lang w:val="fr-FR"/>
        </w:rPr>
      </w:pPr>
      <w:hyperlink r:id="rId23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Génie Electricité</w:t>
        </w:r>
      </w:hyperlink>
      <w:r w:rsidRPr="0098093D">
        <w:rPr>
          <w:rFonts w:ascii="Arial" w:hAnsi="Arial" w:cs="Arial"/>
          <w:sz w:val="20"/>
          <w:szCs w:val="20"/>
          <w:lang w:val="fr-FR"/>
        </w:rPr>
        <w:br/>
      </w:r>
      <w:hyperlink r:id="rId24" w:history="1">
        <w:proofErr w:type="spellStart"/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Maître nageur</w:t>
        </w:r>
        <w:proofErr w:type="spellEnd"/>
      </w:hyperlink>
      <w:r w:rsidRPr="0098093D">
        <w:rPr>
          <w:rFonts w:ascii="Arial" w:hAnsi="Arial" w:cs="Arial"/>
          <w:sz w:val="20"/>
          <w:szCs w:val="20"/>
          <w:lang w:val="fr-FR"/>
        </w:rPr>
        <w:br/>
      </w:r>
      <w:r w:rsidRPr="0098093D">
        <w:rPr>
          <w:rFonts w:ascii="Arial" w:hAnsi="Arial" w:cs="Arial"/>
          <w:sz w:val="20"/>
          <w:szCs w:val="20"/>
          <w:u w:val="single"/>
          <w:lang w:val="fr-FR"/>
        </w:rPr>
        <w:t>E</w:t>
      </w:r>
      <w:hyperlink r:id="rId25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nseignement-chimie</w:t>
        </w:r>
      </w:hyperlink>
      <w:r w:rsidRPr="0098093D">
        <w:rPr>
          <w:rFonts w:ascii="Arial" w:hAnsi="Arial" w:cs="Arial"/>
          <w:sz w:val="20"/>
          <w:szCs w:val="20"/>
          <w:lang w:val="fr-FR"/>
        </w:rPr>
        <w:br/>
      </w:r>
      <w:hyperlink r:id="rId26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l’Enseignement selon Cristina</w:t>
        </w:r>
      </w:hyperlink>
      <w:r w:rsidRPr="0098093D">
        <w:rPr>
          <w:rFonts w:ascii="Arial" w:hAnsi="Arial" w:cs="Arial"/>
          <w:sz w:val="20"/>
          <w:szCs w:val="20"/>
          <w:lang w:val="fr-FR"/>
        </w:rPr>
        <w:br/>
      </w:r>
      <w:hyperlink r:id="rId27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Télécommunications</w:t>
        </w:r>
      </w:hyperlink>
      <w:r w:rsidRPr="0098093D">
        <w:rPr>
          <w:rFonts w:ascii="Arial" w:hAnsi="Arial" w:cs="Arial"/>
          <w:sz w:val="20"/>
          <w:szCs w:val="20"/>
          <w:lang w:val="fr-FR"/>
        </w:rPr>
        <w:br/>
      </w:r>
      <w:hyperlink r:id="rId28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Dessin Graphique</w:t>
        </w:r>
      </w:hyperlink>
      <w:r w:rsidRPr="0098093D">
        <w:rPr>
          <w:rFonts w:ascii="Arial" w:hAnsi="Arial" w:cs="Arial"/>
          <w:sz w:val="20"/>
          <w:szCs w:val="20"/>
          <w:lang w:val="fr-FR"/>
        </w:rPr>
        <w:br/>
      </w:r>
      <w:hyperlink r:id="rId29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Le Droit d’après les Avocats</w:t>
        </w:r>
      </w:hyperlink>
      <w:r w:rsidRPr="0098093D">
        <w:rPr>
          <w:rFonts w:ascii="Arial" w:hAnsi="Arial" w:cs="Arial"/>
          <w:sz w:val="20"/>
          <w:szCs w:val="20"/>
          <w:lang w:val="fr-FR"/>
        </w:rPr>
        <w:br/>
      </w:r>
      <w:hyperlink r:id="rId30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Les corvées à la maison</w:t>
        </w:r>
      </w:hyperlink>
      <w:r w:rsidRPr="0098093D">
        <w:rPr>
          <w:rFonts w:ascii="Arial" w:hAnsi="Arial" w:cs="Arial"/>
          <w:sz w:val="20"/>
          <w:szCs w:val="20"/>
          <w:lang w:val="fr-FR"/>
        </w:rPr>
        <w:br/>
      </w:r>
      <w:hyperlink r:id="rId31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L’Enseignement selon Luisa</w:t>
        </w:r>
      </w:hyperlink>
      <w:r w:rsidRPr="0098093D">
        <w:rPr>
          <w:rFonts w:ascii="Arial" w:hAnsi="Arial" w:cs="Arial"/>
          <w:sz w:val="20"/>
          <w:szCs w:val="20"/>
          <w:lang w:val="fr-FR"/>
        </w:rPr>
        <w:br/>
      </w:r>
      <w:hyperlink r:id="rId32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Logopédie</w:t>
        </w:r>
      </w:hyperlink>
      <w:r w:rsidRPr="0098093D">
        <w:rPr>
          <w:rFonts w:ascii="Arial" w:hAnsi="Arial" w:cs="Arial"/>
          <w:sz w:val="20"/>
          <w:szCs w:val="20"/>
          <w:lang w:val="fr-FR"/>
        </w:rPr>
        <w:br/>
      </w:r>
      <w:hyperlink r:id="rId33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Prothèse dentaire</w:t>
        </w:r>
      </w:hyperlink>
      <w:r w:rsidRPr="0098093D">
        <w:rPr>
          <w:rFonts w:ascii="Arial" w:hAnsi="Arial" w:cs="Arial"/>
          <w:sz w:val="20"/>
          <w:szCs w:val="20"/>
          <w:lang w:val="fr-FR"/>
        </w:rPr>
        <w:br/>
      </w:r>
      <w:hyperlink r:id="rId34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Recherche sur l’Histoire</w:t>
        </w:r>
      </w:hyperlink>
      <w:r>
        <w:rPr>
          <w:rFonts w:ascii="Arial" w:hAnsi="Arial" w:cs="Arial"/>
          <w:sz w:val="20"/>
          <w:szCs w:val="20"/>
          <w:lang w:val="fr-FR"/>
        </w:rPr>
        <w:t xml:space="preserve"> – </w:t>
      </w:r>
      <w:proofErr w:type="spellStart"/>
      <w:r>
        <w:rPr>
          <w:rFonts w:ascii="Arial" w:hAnsi="Arial" w:cs="Arial"/>
          <w:sz w:val="20"/>
          <w:szCs w:val="20"/>
          <w:lang w:val="fr-FR"/>
        </w:rPr>
        <w:t>excavaciones</w:t>
      </w:r>
      <w:proofErr w:type="spellEnd"/>
      <w:r>
        <w:rPr>
          <w:rFonts w:ascii="Arial" w:hAnsi="Arial" w:cs="Arial"/>
          <w:sz w:val="20"/>
          <w:szCs w:val="20"/>
          <w:lang w:val="fr-FR"/>
        </w:rPr>
        <w:t>/fouilles</w:t>
      </w:r>
      <w:bookmarkStart w:id="0" w:name="_GoBack"/>
      <w:bookmarkEnd w:id="0"/>
      <w:r w:rsidRPr="0098093D">
        <w:rPr>
          <w:rFonts w:ascii="Arial" w:hAnsi="Arial" w:cs="Arial"/>
          <w:sz w:val="20"/>
          <w:szCs w:val="20"/>
          <w:lang w:val="fr-FR"/>
        </w:rPr>
        <w:br/>
      </w:r>
      <w:hyperlink r:id="rId35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Santé Médecine Pédiatrie</w:t>
        </w:r>
      </w:hyperlink>
      <w:r w:rsidRPr="0098093D">
        <w:rPr>
          <w:rFonts w:ascii="Arial" w:hAnsi="Arial" w:cs="Arial"/>
          <w:sz w:val="20"/>
          <w:szCs w:val="20"/>
          <w:lang w:val="fr-FR"/>
        </w:rPr>
        <w:br/>
      </w:r>
      <w:hyperlink r:id="rId36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L’Enseignement des Langues Etrangères</w:t>
        </w:r>
      </w:hyperlink>
      <w:r w:rsidRPr="0098093D">
        <w:rPr>
          <w:rFonts w:ascii="Arial" w:hAnsi="Arial" w:cs="Arial"/>
          <w:sz w:val="20"/>
          <w:szCs w:val="20"/>
          <w:lang w:val="fr-FR"/>
        </w:rPr>
        <w:br/>
      </w:r>
      <w:hyperlink r:id="rId37" w:history="1">
        <w:r w:rsidRPr="0098093D">
          <w:rPr>
            <w:rStyle w:val="Hipervnculo"/>
            <w:rFonts w:ascii="Arial" w:hAnsi="Arial" w:cs="Arial"/>
            <w:sz w:val="20"/>
            <w:szCs w:val="20"/>
            <w:lang w:val="fr-FR"/>
          </w:rPr>
          <w:t>L’Enseignement « Gestion »</w:t>
        </w:r>
      </w:hyperlink>
    </w:p>
    <w:p w:rsidR="0098093D" w:rsidRPr="0098093D" w:rsidRDefault="0098093D" w:rsidP="0098093D">
      <w:r w:rsidRPr="0098093D">
        <w:pict>
          <v:rect id="_x0000_i1025" style="width:0;height:1.5pt" o:hralign="center" o:hrstd="t" o:hr="t" fillcolor="#a0a0a0" stroked="f"/>
        </w:pict>
      </w:r>
    </w:p>
    <w:p w:rsidR="0098093D" w:rsidRPr="0098093D" w:rsidRDefault="0098093D">
      <w:pPr>
        <w:rPr>
          <w:lang w:val="fr-FR"/>
        </w:rPr>
      </w:pPr>
    </w:p>
    <w:sectPr w:rsidR="0098093D" w:rsidRPr="009809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3D"/>
    <w:rsid w:val="00831BB5"/>
    <w:rsid w:val="0098093D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809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809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uliocotarelo60.files.wordpress.com/2010/11/glossaire-fetes-traditions-celebrations1.doc" TargetMode="External"/><Relationship Id="rId13" Type="http://schemas.openxmlformats.org/officeDocument/2006/relationships/hyperlink" Target="http://juliocotarelo60.files.wordpress.com/2010/11/glossaire-accidents-route-maison.doc" TargetMode="External"/><Relationship Id="rId18" Type="http://schemas.openxmlformats.org/officeDocument/2006/relationships/hyperlink" Target="http://juliocotarelo60.files.wordpress.com/2010/11/catastrophes-naturelles1.doc" TargetMode="External"/><Relationship Id="rId26" Type="http://schemas.openxmlformats.org/officeDocument/2006/relationships/hyperlink" Target="http://juliocotarelo60.files.wordpress.com/2008/11/lenseignement-selon-cristina.doc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juliocotarelo60.files.wordpress.com/2011/04/environnement.doc" TargetMode="External"/><Relationship Id="rId34" Type="http://schemas.openxmlformats.org/officeDocument/2006/relationships/hyperlink" Target="http://juliocotarelo60.files.wordpress.com/2008/11/recherche-sur-lhistoire2.doc" TargetMode="External"/><Relationship Id="rId7" Type="http://schemas.openxmlformats.org/officeDocument/2006/relationships/hyperlink" Target="http://juliocotarelo60.files.wordpress.com/2010/11/glossaire-alcool-tabac-drogues.doc" TargetMode="External"/><Relationship Id="rId12" Type="http://schemas.openxmlformats.org/officeDocument/2006/relationships/hyperlink" Target="http://juliocotarelo60.files.wordpress.com/2010/11/glossaire-politesse-education1.doc" TargetMode="External"/><Relationship Id="rId17" Type="http://schemas.openxmlformats.org/officeDocument/2006/relationships/hyperlink" Target="http://juliocotarelo60.files.wordpress.com/2010/11/les-impc3b4ts-et-les-services-publics.doc" TargetMode="External"/><Relationship Id="rId25" Type="http://schemas.openxmlformats.org/officeDocument/2006/relationships/hyperlink" Target="http://juliocotarelo60.files.wordpress.com/2008/11/enseignement-chimie.doc" TargetMode="External"/><Relationship Id="rId33" Type="http://schemas.openxmlformats.org/officeDocument/2006/relationships/hyperlink" Target="http://juliocotarelo60.files.wordpress.com/2008/11/prothese-dentaire2.doc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juliocotarelo60.files.wordpress.com/2010/11/glossaire-rapports-homme-femme1.doc" TargetMode="External"/><Relationship Id="rId20" Type="http://schemas.openxmlformats.org/officeDocument/2006/relationships/hyperlink" Target="http://juliocotarelo60.files.wordpress.com/2011/04/lue-tour-de-babel.doc" TargetMode="External"/><Relationship Id="rId29" Type="http://schemas.openxmlformats.org/officeDocument/2006/relationships/hyperlink" Target="http://juliocotarelo60.files.wordpress.com/2008/11/le-droit-dapres-les-avocats.doc" TargetMode="External"/><Relationship Id="rId1" Type="http://schemas.openxmlformats.org/officeDocument/2006/relationships/styles" Target="styles.xml"/><Relationship Id="rId6" Type="http://schemas.openxmlformats.org/officeDocument/2006/relationships/hyperlink" Target="http://juliocotarelo60.files.wordpress.com/2010/11/glossaire-convivialite.doc" TargetMode="External"/><Relationship Id="rId11" Type="http://schemas.openxmlformats.org/officeDocument/2006/relationships/hyperlink" Target="http://juliocotarelo60.files.wordpress.com/2010/11/glossaire-ville-campagne.doc" TargetMode="External"/><Relationship Id="rId24" Type="http://schemas.openxmlformats.org/officeDocument/2006/relationships/hyperlink" Target="http://juliocotarelo60.files.wordpress.com/2008/11/maitre-nageur3.doc" TargetMode="External"/><Relationship Id="rId32" Type="http://schemas.openxmlformats.org/officeDocument/2006/relationships/hyperlink" Target="http://juliocotarelo60.files.wordpress.com/2008/11/logopedie2.doc" TargetMode="External"/><Relationship Id="rId37" Type="http://schemas.openxmlformats.org/officeDocument/2006/relationships/hyperlink" Target="http://juliocotarelo60.files.wordpress.com/2008/11/lenseignement-gestion2.doc" TargetMode="External"/><Relationship Id="rId5" Type="http://schemas.openxmlformats.org/officeDocument/2006/relationships/hyperlink" Target="http://juliocotarelo60.files.wordpress.com/2010/11/glossaire-attraits-touristiques.doc" TargetMode="External"/><Relationship Id="rId15" Type="http://schemas.openxmlformats.org/officeDocument/2006/relationships/hyperlink" Target="http://juliocotarelo60.files.wordpress.com/2010/11/glossaire-plaisirs-et-ennuis.doc" TargetMode="External"/><Relationship Id="rId23" Type="http://schemas.openxmlformats.org/officeDocument/2006/relationships/hyperlink" Target="http://juliocotarelo60.files.wordpress.com/2008/11/genie-electricite.doc" TargetMode="External"/><Relationship Id="rId28" Type="http://schemas.openxmlformats.org/officeDocument/2006/relationships/hyperlink" Target="http://juliocotarelo60.files.wordpress.com/2008/11/dessin-graphique2.doc" TargetMode="External"/><Relationship Id="rId36" Type="http://schemas.openxmlformats.org/officeDocument/2006/relationships/hyperlink" Target="http://juliocotarelo60.files.wordpress.com/2008/11/enseignement-de-langues-etrangueres-lexique-laura-gonoli2.doc" TargetMode="External"/><Relationship Id="rId10" Type="http://schemas.openxmlformats.org/officeDocument/2006/relationships/hyperlink" Target="http://juliocotarelo60.files.wordpress.com/2010/11/glossaire-animaux-de-compagnie.doc" TargetMode="External"/><Relationship Id="rId19" Type="http://schemas.openxmlformats.org/officeDocument/2006/relationships/hyperlink" Target="http://juliocotarelo60.files.wordpress.com/2010/11/violence-et-racket-c3a0-lc3a9cole.doc" TargetMode="External"/><Relationship Id="rId31" Type="http://schemas.openxmlformats.org/officeDocument/2006/relationships/hyperlink" Target="http://juliocotarelo60.files.wordpress.com/2008/11/lexique-luisa5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uliocotarelo60.files.wordpress.com/2010/11/glossaire-celebrites-et-publicite.doc" TargetMode="External"/><Relationship Id="rId14" Type="http://schemas.openxmlformats.org/officeDocument/2006/relationships/hyperlink" Target="http://juliocotarelo60.files.wordpress.com/2010/11/photoshop-soins-et-esthetique.doc" TargetMode="External"/><Relationship Id="rId22" Type="http://schemas.openxmlformats.org/officeDocument/2006/relationships/hyperlink" Target="http://juliocotarelo60.files.wordpress.com/2011/04/glossaire-sports-a-risques.doc" TargetMode="External"/><Relationship Id="rId27" Type="http://schemas.openxmlformats.org/officeDocument/2006/relationships/hyperlink" Target="http://juliocotarelo60.files.wordpress.com/2008/11/telecommunications7.doc" TargetMode="External"/><Relationship Id="rId30" Type="http://schemas.openxmlformats.org/officeDocument/2006/relationships/hyperlink" Target="http://juliocotarelo60.files.wordpress.com/2008/11/les-corvees-a-la-maison2.doc" TargetMode="External"/><Relationship Id="rId35" Type="http://schemas.openxmlformats.org/officeDocument/2006/relationships/hyperlink" Target="http://juliocotarelo60.files.wordpress.com/2008/11/sante-medecine-pediatrie2.do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647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2011-09-13T21:51:00Z</dcterms:created>
  <dcterms:modified xsi:type="dcterms:W3CDTF">2011-09-13T21:54:00Z</dcterms:modified>
</cp:coreProperties>
</file>